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84BB" w14:textId="21C0AEEE" w:rsidR="00E52A46" w:rsidRPr="00595521" w:rsidRDefault="00E52A46" w:rsidP="005955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6"/>
          <w:szCs w:val="36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6"/>
          <w:szCs w:val="36"/>
          <w:lang w:eastAsia="ru-RU"/>
          <w14:ligatures w14:val="none"/>
        </w:rPr>
        <w:t>Мышиная лихорадка или лихорадка пыльных дач</w:t>
      </w:r>
    </w:p>
    <w:p w14:paraId="7D482F0A" w14:textId="77777777" w:rsidR="00595521" w:rsidRPr="00E52A46" w:rsidRDefault="00595521" w:rsidP="005955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</w:pPr>
    </w:p>
    <w:p w14:paraId="0AEAD161" w14:textId="5FAFF737" w:rsidR="00E52A46" w:rsidRPr="00E52A46" w:rsidRDefault="004C2DF4" w:rsidP="00E52A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</w:t>
      </w:r>
      <w:r w:rsidR="00E52A46" w:rsidRPr="00E52A46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6E8C6B2B" wp14:editId="1606760A">
            <wp:extent cx="3171600" cy="1774800"/>
            <wp:effectExtent l="0" t="0" r="0" b="0"/>
            <wp:docPr id="1" name="Рисунок 1" descr="ГЛПС. Чем опасен дачный дом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ПС. Чем опасен дачный домик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D602" w14:textId="77777777" w:rsidR="00595521" w:rsidRDefault="00595521" w:rsidP="0059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6D6F28BD" w14:textId="5482DC50" w:rsidR="00E52A46" w:rsidRPr="00595521" w:rsidRDefault="00E52A46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Травка зеленеет, солнышко блестит - начинается дачный сезон! А с ним приходят и дачные опасности.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Б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олезнь, подстерегающая на даче – это </w:t>
      </w:r>
      <w:r w:rsidRPr="00A417FC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геморрагическая лихорадка с почечным синдромом (ГЛПС).</w:t>
      </w:r>
    </w:p>
    <w:p w14:paraId="5C7AC4D5" w14:textId="4E435C91" w:rsidR="00E52A46" w:rsidRPr="00595521" w:rsidRDefault="00E52A46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ГЛПС – широко распространенное зоонозное вирусное инфекционное заболевание. Что значит зоонозное? Это значит, что основной источник инфекции - животные, в случае с ГЛПС – это мышевидные грызуны. А наличие грызунов на даче далеко не редкость.</w:t>
      </w:r>
    </w:p>
    <w:p w14:paraId="6CDE080D" w14:textId="2E728645" w:rsidR="00E52A46" w:rsidRPr="00595521" w:rsidRDefault="00E52A46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417FC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Основной путь заражения человека ГЛПС - воздушно-капельный и воздушно-пылевой.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Возбудитель, содержащийся в биологических выделениях зверьков, через верхние дыхательные пути в виде аэрозоля с пылью попадает в легкие человека, где условия для его размножения наиболее благоприятны. Затем микроб с кровью переносится в другие органы и ткани.</w:t>
      </w:r>
    </w:p>
    <w:p w14:paraId="275E6D18" w14:textId="3C848BB8" w:rsidR="00A417FC" w:rsidRDefault="00E52A46" w:rsidP="00A4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Заражение возможно и через поврежденную кожу при контакте с 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выделения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ми 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боль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ных грызунов или со слюной в случае укуса зверьком человека. Например, во время уборки в доме, дровяном складе</w:t>
      </w:r>
      <w:r w:rsidR="005F6DE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 других подсобных помещениях, при выколачивании мягкого инвентаря.</w:t>
      </w:r>
    </w:p>
    <w:p w14:paraId="04597833" w14:textId="5EA2D1FB" w:rsidR="00E52A46" w:rsidRPr="00595521" w:rsidRDefault="00E52A46" w:rsidP="00A4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Опасность может подстерегать не только на дачном участке, но и в лесу или парке. Кто не любит подбрасывать сухие листья в парках?</w:t>
      </w:r>
    </w:p>
    <w:p w14:paraId="7764E1D7" w14:textId="6C8BE7AA" w:rsidR="00E52A46" w:rsidRPr="00595521" w:rsidRDefault="00E52A46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Редко возможен алиментарный путь заражения: человек может съесть продукт, загрязненный выделениями животных, например, немытый овощ с грядки.</w:t>
      </w:r>
    </w:p>
    <w:p w14:paraId="4003B796" w14:textId="77777777" w:rsidR="00A417FC" w:rsidRDefault="00E52A46" w:rsidP="00A4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При этом стоит помнить, что больной человек не является источником инфекции, поэтому </w:t>
      </w:r>
      <w:r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не опасен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для окружающих.</w:t>
      </w:r>
    </w:p>
    <w:p w14:paraId="74255D3D" w14:textId="6D06FC23" w:rsidR="00E52A46" w:rsidRPr="00595521" w:rsidRDefault="00E52A46" w:rsidP="00A4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 момента заражения до появления первых признаков заболевания обычно проходит 2-3 недели, но иногда инкубационный период может удлиняться до 45 дней.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Первые симптомы 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проявляются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резк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им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повыше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нием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температур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ы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тела до 38–40° C, которая сопровождается головной болью, ознобом, тошнотой, ломотой во всем теле, болью в горле и воспалением лимфатических узлов. Как правило, эти симптомы 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часто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путают с ангиной или обычной простудой. </w:t>
      </w:r>
    </w:p>
    <w:p w14:paraId="65D036B4" w14:textId="7823F028" w:rsidR="00E52A46" w:rsidRDefault="00E52A46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lastRenderedPageBreak/>
        <w:t>Чуть позже присоединяются боли в пояснице и животе, снижение остроты зрения, болезненность в глазных яблоках, может появиться мелкопятнистая сыпь, которая часто группируется в виде полос, напоминающих удар хлыста.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 тяжелых случаях возможен летальный исход, поэтому очень важно обратиться к врачу вовремя.</w:t>
      </w:r>
    </w:p>
    <w:p w14:paraId="19C27803" w14:textId="77777777" w:rsidR="00595521" w:rsidRPr="00595521" w:rsidRDefault="00595521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7FCF92B8" w14:textId="4AFADCB2" w:rsidR="00E52A46" w:rsidRPr="00595521" w:rsidRDefault="00E52A46" w:rsidP="0059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А еще лучше избежать заражения, выполняя </w:t>
      </w:r>
      <w:r w:rsidR="00030186"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меры </w:t>
      </w:r>
      <w:r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профилактики.</w:t>
      </w:r>
    </w:p>
    <w:p w14:paraId="593C9C4C" w14:textId="5820282E" w:rsidR="00E52A46" w:rsidRPr="00352EF1" w:rsidRDefault="00E52A46" w:rsidP="00352EF1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Весной в дачных домиках и подсобных помещениях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необходимо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провести </w:t>
      </w:r>
      <w:r w:rsidR="0003018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влажную</w:t>
      </w:r>
      <w:r w:rsidR="00296F22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уборку. </w:t>
      </w:r>
      <w:r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Использова</w:t>
      </w:r>
      <w:r w:rsidR="00030186"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</w:t>
      </w:r>
      <w:r w:rsid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ь</w:t>
      </w:r>
      <w:r w:rsidR="00352EF1"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дезинфицирующих средств</w:t>
      </w:r>
      <w:r w:rsidR="00030186"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 можно, но убедитесь, что они обладают противовирусным действием.</w:t>
      </w:r>
      <w:r w:rsidRPr="00352EF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44E867" w14:textId="64B241AD" w:rsidR="00E52A46" w:rsidRPr="00595521" w:rsidRDefault="00E52A46" w:rsidP="00352E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Перед уборкой проветрить помещение, чтобы уменьшить концентрацию вирусов в воздухе.</w:t>
      </w:r>
    </w:p>
    <w:p w14:paraId="3F947443" w14:textId="608D117E" w:rsidR="00E52A46" w:rsidRPr="00595521" w:rsidRDefault="00E52A46" w:rsidP="00352E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Посуду обдать кипятком или обработать дезинфицирующим средством</w:t>
      </w:r>
      <w:r w:rsidR="002537AA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 соответствии с инструкцией производителя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3D3CF4B3" w14:textId="77777777" w:rsidR="00E52A46" w:rsidRPr="00595521" w:rsidRDefault="00E52A46" w:rsidP="00352E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Мягкий инвентарь просушить на солнце в течение нескольких часов, периодически переворачивая.</w:t>
      </w:r>
    </w:p>
    <w:p w14:paraId="66844001" w14:textId="00ECB1D9" w:rsidR="00E52A46" w:rsidRPr="00595521" w:rsidRDefault="00E52A46" w:rsidP="0059552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Во время уборки </w:t>
      </w:r>
      <w:r w:rsidR="00A417FC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необходим</w:t>
      </w:r>
      <w:r w:rsidRPr="00A417FC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</w:t>
      </w:r>
      <w:r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использовать средства индивидуальной защиты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: влажную ватно-марлевую повязку или респиратор, резиновые перчатки, халат или любую другую одежду, предназначенную для уборки.</w:t>
      </w:r>
    </w:p>
    <w:p w14:paraId="19744DDC" w14:textId="16EA86B6" w:rsidR="002537AA" w:rsidRPr="00595521" w:rsidRDefault="002537AA" w:rsidP="00595521">
      <w:pPr>
        <w:spacing w:before="30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Не забывайте:</w:t>
      </w:r>
    </w:p>
    <w:p w14:paraId="7A98636A" w14:textId="3BF35E9D" w:rsidR="00E52A46" w:rsidRPr="00595521" w:rsidRDefault="004C2DF4" w:rsidP="00352EF1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</w:t>
      </w:r>
      <w:r w:rsidR="00E52A4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ороться с грызунами на садовых и дачных участках. Здесь помогут и ловушки, и наличие кота.</w:t>
      </w:r>
    </w:p>
    <w:p w14:paraId="432ADFC8" w14:textId="37126E84" w:rsidR="00E52A46" w:rsidRPr="00595521" w:rsidRDefault="00E52A46" w:rsidP="00352EF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Осм</w:t>
      </w:r>
      <w:r w:rsidR="004C2DF4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тр</w:t>
      </w:r>
      <w:r w:rsidR="002537AA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ива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ть дом и подсобные помещения на наличие</w:t>
      </w:r>
      <w:r w:rsidR="002537AA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проемов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через которые грызуны могут проникать внутрь.</w:t>
      </w:r>
    </w:p>
    <w:p w14:paraId="5ED7C250" w14:textId="43EAFF93" w:rsidR="00E52A46" w:rsidRPr="00595521" w:rsidRDefault="004C2DF4" w:rsidP="00352EF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</w:t>
      </w:r>
      <w:r w:rsidR="002537AA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ыть руки с мылом </w:t>
      </w: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="00E52A4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еред употреблением пищи.</w:t>
      </w:r>
    </w:p>
    <w:p w14:paraId="36415373" w14:textId="77777777" w:rsidR="004C2DF4" w:rsidRPr="00595521" w:rsidRDefault="00E52A46" w:rsidP="00352EF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Хранить продукты питания в плотно закрытых емкостях, недоступных грызунам. </w:t>
      </w:r>
    </w:p>
    <w:p w14:paraId="16465BEB" w14:textId="6E1470A3" w:rsidR="00E52A46" w:rsidRPr="00595521" w:rsidRDefault="004C2DF4" w:rsidP="00352EF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</w:t>
      </w:r>
      <w:r w:rsidR="00E52A46"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щательно мыть овощи, фрукты и зелень перед употреблением.</w:t>
      </w:r>
    </w:p>
    <w:p w14:paraId="24410C95" w14:textId="77777777" w:rsidR="00E52A46" w:rsidRDefault="00E52A46" w:rsidP="0035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59552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Следуйте рекомендациям, описанным выше, и тогда отдых на даче не будет омрачен никакими проблемами со здоровьем!</w:t>
      </w:r>
    </w:p>
    <w:p w14:paraId="683627B0" w14:textId="77777777" w:rsidR="00352EF1" w:rsidRDefault="00352EF1" w:rsidP="0035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318BF3D4" w14:textId="77777777" w:rsidR="00352EF1" w:rsidRDefault="00352EF1" w:rsidP="0035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4179C4A0" w14:textId="77777777" w:rsidR="000D40FA" w:rsidRPr="00595521" w:rsidRDefault="000D40FA" w:rsidP="00595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50751905" w14:textId="77777777" w:rsidR="001460D7" w:rsidRPr="001460D7" w:rsidRDefault="001460D7" w:rsidP="001460D7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2"/>
          <w:szCs w:val="22"/>
          <w:lang w:eastAsia="ru-RU"/>
        </w:rPr>
      </w:pPr>
      <w:r w:rsidRPr="001460D7">
        <w:rPr>
          <w:rFonts w:ascii="Times New Roman" w:eastAsia="Times New Roman" w:hAnsi="Times New Roman" w:cs="Times New Roman"/>
          <w:color w:val="4F4F4F"/>
          <w:sz w:val="22"/>
          <w:szCs w:val="22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374DAD62" w14:textId="77777777" w:rsidR="001460D7" w:rsidRPr="001460D7" w:rsidRDefault="001460D7" w:rsidP="001460D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460D7">
        <w:rPr>
          <w:rFonts w:ascii="Times New Roman" w:eastAsia="Times New Roman" w:hAnsi="Times New Roman" w:cs="Times New Roman"/>
          <w:sz w:val="22"/>
          <w:szCs w:val="22"/>
          <w:lang w:eastAsia="ru-RU"/>
        </w:rPr>
        <w:t># санпросвет</w:t>
      </w:r>
    </w:p>
    <w:p w14:paraId="3A0156E7" w14:textId="77777777" w:rsidR="001460D7" w:rsidRPr="001460D7" w:rsidRDefault="001460D7" w:rsidP="001460D7">
      <w:pPr>
        <w:spacing w:line="240" w:lineRule="auto"/>
        <w:rPr>
          <w:sz w:val="22"/>
          <w:szCs w:val="22"/>
        </w:rPr>
      </w:pPr>
      <w:r w:rsidRPr="001460D7">
        <w:rPr>
          <w:rFonts w:ascii="Times New Roman" w:eastAsia="Times New Roman" w:hAnsi="Times New Roman" w:cs="Times New Roman"/>
          <w:color w:val="4F4F4F"/>
          <w:sz w:val="22"/>
          <w:szCs w:val="22"/>
          <w:lang w:eastAsia="ru-RU"/>
        </w:rPr>
        <w:t>Информация подготовлена по материалам</w:t>
      </w:r>
      <w:r w:rsidRPr="001460D7">
        <w:rPr>
          <w:rFonts w:ascii="Times New Roman" w:eastAsia="Times New Roman" w:hAnsi="Times New Roman" w:cs="Times New Roman"/>
          <w:color w:val="263238"/>
          <w:sz w:val="22"/>
          <w:szCs w:val="22"/>
          <w:lang w:eastAsia="ru-RU"/>
        </w:rPr>
        <w:t xml:space="preserve">: </w:t>
      </w:r>
      <w:hyperlink r:id="rId6" w:history="1">
        <w:r w:rsidRPr="001460D7">
          <w:rPr>
            <w:color w:val="0563C1" w:themeColor="hyperlink"/>
            <w:sz w:val="22"/>
            <w:szCs w:val="22"/>
            <w:u w:val="single"/>
          </w:rPr>
          <w:t>https://cgon.rospotrebnadzor.ru/</w:t>
        </w:r>
      </w:hyperlink>
    </w:p>
    <w:p w14:paraId="5A208045" w14:textId="77777777" w:rsidR="0086190A" w:rsidRPr="00595521" w:rsidRDefault="0086190A" w:rsidP="0059552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6190A" w:rsidRPr="0059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EFE"/>
    <w:multiLevelType w:val="multilevel"/>
    <w:tmpl w:val="4E6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E75EA"/>
    <w:multiLevelType w:val="multilevel"/>
    <w:tmpl w:val="D0FE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338115">
    <w:abstractNumId w:val="1"/>
  </w:num>
  <w:num w:numId="2" w16cid:durableId="85395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A"/>
    <w:rsid w:val="00030186"/>
    <w:rsid w:val="000D40FA"/>
    <w:rsid w:val="001460D7"/>
    <w:rsid w:val="002537AA"/>
    <w:rsid w:val="00296F22"/>
    <w:rsid w:val="00352EF1"/>
    <w:rsid w:val="0043040D"/>
    <w:rsid w:val="004C2DF4"/>
    <w:rsid w:val="00595521"/>
    <w:rsid w:val="005F6DE9"/>
    <w:rsid w:val="0086190A"/>
    <w:rsid w:val="00971A50"/>
    <w:rsid w:val="00A417FC"/>
    <w:rsid w:val="00B439C7"/>
    <w:rsid w:val="00D20288"/>
    <w:rsid w:val="00E52A46"/>
    <w:rsid w:val="00E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2D4"/>
  <w15:chartTrackingRefBased/>
  <w15:docId w15:val="{8F07F704-4C36-47E7-9C01-4105A023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1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19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19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19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19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19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19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19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19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19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19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8</cp:revision>
  <dcterms:created xsi:type="dcterms:W3CDTF">2025-05-07T03:16:00Z</dcterms:created>
  <dcterms:modified xsi:type="dcterms:W3CDTF">2025-05-19T06:40:00Z</dcterms:modified>
</cp:coreProperties>
</file>